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93" w:rsidRDefault="008B48BA" w:rsidP="00056A93">
      <w:pPr>
        <w:rPr>
          <w:rFonts w:asciiTheme="minorHAnsi" w:eastAsia="Times New Roman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eastAsia="Times New Roman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-304800</wp:posOffset>
            </wp:positionV>
            <wp:extent cx="1628775" cy="1600200"/>
            <wp:effectExtent l="19050" t="0" r="9525" b="0"/>
            <wp:wrapTight wrapText="bothSides">
              <wp:wrapPolygon edited="0">
                <wp:start x="-253" y="0"/>
                <wp:lineTo x="-253" y="21343"/>
                <wp:lineTo x="21726" y="21343"/>
                <wp:lineTo x="21726" y="0"/>
                <wp:lineTo x="-253" y="0"/>
              </wp:wrapPolygon>
            </wp:wrapTight>
            <wp:docPr id="1" name="Picture 0" descr="CTR 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 6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1EA">
        <w:rPr>
          <w:rFonts w:asciiTheme="minorHAnsi" w:eastAsia="Times New Roman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-285750</wp:posOffset>
                </wp:positionV>
                <wp:extent cx="3262630" cy="1419225"/>
                <wp:effectExtent l="23495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9D0" w:rsidRPr="00056A93" w:rsidRDefault="002B49D0">
                            <w:pPr>
                              <w:rPr>
                                <w:rFonts w:asciiTheme="minorHAnsi" w:hAnsiTheme="minorHAnsi"/>
                                <w:b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  <w:r w:rsidRPr="00056A93">
                              <w:rPr>
                                <w:rFonts w:asciiTheme="minorHAnsi" w:hAnsiTheme="minorHAnsi"/>
                                <w:b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CTR Practical Courses 201</w:t>
                            </w:r>
                            <w:r w:rsidR="00C74E94">
                              <w:rPr>
                                <w:rFonts w:asciiTheme="minorHAnsi" w:hAnsiTheme="minorHAnsi"/>
                                <w:b/>
                                <w:color w:val="5F497A" w:themeColor="accent4" w:themeShade="BF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  <w:p w:rsidR="002B49D0" w:rsidRPr="00AB41FA" w:rsidRDefault="002B49D0">
                            <w:pPr>
                              <w:rPr>
                                <w:rFonts w:asciiTheme="minorHAnsi" w:hAnsiTheme="minorHAnsi"/>
                                <w:b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</w:p>
                          <w:p w:rsidR="002B49D0" w:rsidRPr="00AB41FA" w:rsidRDefault="002B49D0" w:rsidP="00AB41FA">
                            <w:pPr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40"/>
                                <w:szCs w:val="40"/>
                              </w:rPr>
                            </w:pPr>
                            <w:r w:rsidRPr="00AB41FA">
                              <w:rPr>
                                <w:rFonts w:asciiTheme="minorHAnsi" w:hAnsiTheme="minorHAnsi"/>
                                <w:b/>
                                <w:bCs/>
                                <w:color w:val="5F497A" w:themeColor="accent4" w:themeShade="BF"/>
                                <w:sz w:val="40"/>
                                <w:szCs w:val="40"/>
                                <w:lang w:val="en-US"/>
                              </w:rPr>
                              <w:t>Placental Biology Course</w:t>
                            </w:r>
                          </w:p>
                          <w:p w:rsidR="002D747C" w:rsidRDefault="00C5021E" w:rsidP="00AB41FA">
                            <w:pPr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6F54EA"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4EA" w:rsidRPr="008B48BA"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–</w:t>
                            </w:r>
                            <w:r w:rsidR="002B49D0" w:rsidRPr="008B48BA"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7</w:t>
                            </w:r>
                            <w:r w:rsidR="002B49D0" w:rsidRPr="008B48BA"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B49D0" w:rsidRPr="008B48BA"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July, 201</w:t>
                            </w:r>
                            <w:r w:rsidR="00C74E94">
                              <w:rPr>
                                <w:rFonts w:asciiTheme="minorHAnsi" w:hAnsiTheme="minorHAnsi"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2B49D0" w:rsidRPr="008B48BA" w:rsidRDefault="002B49D0" w:rsidP="00AB41FA">
                            <w:pPr>
                              <w:rPr>
                                <w:rFonts w:asciiTheme="minorHAnsi" w:hAnsiTheme="minorHAnsi"/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-22.5pt;width:256.9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" strokecolor="#5f497a [2407]" strokeweight="2.5pt">
                <v:textbox>
                  <w:txbxContent>
                    <w:p w:rsidR="002B49D0" w:rsidRPr="00056A93" w:rsidRDefault="002B49D0">
                      <w:pPr>
                        <w:rPr>
                          <w:rFonts w:asciiTheme="minorHAnsi" w:hAnsiTheme="minorHAnsi"/>
                          <w:b/>
                          <w:color w:val="5F497A" w:themeColor="accent4" w:themeShade="BF"/>
                          <w:sz w:val="40"/>
                          <w:szCs w:val="40"/>
                        </w:rPr>
                      </w:pPr>
                      <w:r w:rsidRPr="00056A93">
                        <w:rPr>
                          <w:rFonts w:asciiTheme="minorHAnsi" w:hAnsiTheme="minorHAnsi"/>
                          <w:b/>
                          <w:color w:val="5F497A" w:themeColor="accent4" w:themeShade="BF"/>
                          <w:sz w:val="40"/>
                          <w:szCs w:val="40"/>
                        </w:rPr>
                        <w:t>CTR Practical Courses 201</w:t>
                      </w:r>
                      <w:r w:rsidR="00C74E94">
                        <w:rPr>
                          <w:rFonts w:asciiTheme="minorHAnsi" w:hAnsiTheme="minorHAnsi"/>
                          <w:b/>
                          <w:color w:val="5F497A" w:themeColor="accent4" w:themeShade="BF"/>
                          <w:sz w:val="40"/>
                          <w:szCs w:val="40"/>
                        </w:rPr>
                        <w:t>7</w:t>
                      </w:r>
                    </w:p>
                    <w:p w:rsidR="002B49D0" w:rsidRPr="00AB41FA" w:rsidRDefault="002B49D0">
                      <w:pPr>
                        <w:rPr>
                          <w:rFonts w:asciiTheme="minorHAnsi" w:hAnsiTheme="minorHAnsi"/>
                          <w:b/>
                          <w:color w:val="5F497A" w:themeColor="accent4" w:themeShade="BF"/>
                          <w:sz w:val="40"/>
                          <w:szCs w:val="40"/>
                        </w:rPr>
                      </w:pPr>
                    </w:p>
                    <w:p w:rsidR="002B49D0" w:rsidRPr="00AB41FA" w:rsidRDefault="002B49D0" w:rsidP="00AB41FA">
                      <w:pPr>
                        <w:rPr>
                          <w:rFonts w:asciiTheme="minorHAnsi" w:hAnsiTheme="minorHAnsi"/>
                          <w:color w:val="5F497A" w:themeColor="accent4" w:themeShade="BF"/>
                          <w:sz w:val="40"/>
                          <w:szCs w:val="40"/>
                        </w:rPr>
                      </w:pPr>
                      <w:r w:rsidRPr="00AB41FA">
                        <w:rPr>
                          <w:rFonts w:asciiTheme="minorHAnsi" w:hAnsiTheme="minorHAnsi"/>
                          <w:b/>
                          <w:bCs/>
                          <w:color w:val="5F497A" w:themeColor="accent4" w:themeShade="BF"/>
                          <w:sz w:val="40"/>
                          <w:szCs w:val="40"/>
                          <w:lang w:val="en-US"/>
                        </w:rPr>
                        <w:t>Placental Biology Course</w:t>
                      </w:r>
                    </w:p>
                    <w:p w:rsidR="002D747C" w:rsidRDefault="00C5021E" w:rsidP="00AB41FA">
                      <w:pPr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6F54EA"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</w:rPr>
                        <w:t xml:space="preserve"> </w:t>
                      </w:r>
                      <w:r w:rsidR="006F54EA" w:rsidRPr="008B48BA"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</w:rPr>
                        <w:t>–</w:t>
                      </w:r>
                      <w:r w:rsidR="002B49D0" w:rsidRPr="008B48BA"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</w:rPr>
                        <w:t>7</w:t>
                      </w:r>
                      <w:r w:rsidR="002B49D0" w:rsidRPr="008B48BA"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B49D0" w:rsidRPr="008B48BA"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</w:rPr>
                        <w:t xml:space="preserve"> July, 201</w:t>
                      </w:r>
                      <w:r w:rsidR="00C74E94">
                        <w:rPr>
                          <w:rFonts w:asciiTheme="minorHAnsi" w:hAnsiTheme="minorHAnsi"/>
                          <w:color w:val="5F497A" w:themeColor="accent4" w:themeShade="BF"/>
                          <w:sz w:val="28"/>
                          <w:szCs w:val="28"/>
                        </w:rPr>
                        <w:t>7</w:t>
                      </w:r>
                    </w:p>
                    <w:p w:rsidR="002B49D0" w:rsidRPr="008B48BA" w:rsidRDefault="002B49D0" w:rsidP="00AB41FA">
                      <w:pPr>
                        <w:rPr>
                          <w:rFonts w:asciiTheme="minorHAnsi" w:hAnsiTheme="minorHAnsi"/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A93" w:rsidRDefault="00056A93" w:rsidP="00056A93">
      <w:pPr>
        <w:rPr>
          <w:rFonts w:asciiTheme="minorHAnsi" w:eastAsia="Times New Roman" w:hAnsiTheme="minorHAnsi"/>
          <w:sz w:val="28"/>
          <w:szCs w:val="28"/>
        </w:rPr>
      </w:pPr>
    </w:p>
    <w:p w:rsidR="00056A93" w:rsidRDefault="00056A93" w:rsidP="00056A93">
      <w:pPr>
        <w:rPr>
          <w:rFonts w:asciiTheme="minorHAnsi" w:eastAsia="Times New Roman" w:hAnsiTheme="minorHAnsi"/>
          <w:sz w:val="28"/>
          <w:szCs w:val="28"/>
        </w:rPr>
      </w:pPr>
    </w:p>
    <w:p w:rsidR="00056A93" w:rsidRDefault="00056A93" w:rsidP="00056A93">
      <w:pPr>
        <w:rPr>
          <w:rFonts w:asciiTheme="minorHAnsi" w:eastAsia="Times New Roman" w:hAnsiTheme="minorHAnsi"/>
          <w:sz w:val="28"/>
          <w:szCs w:val="28"/>
        </w:rPr>
      </w:pPr>
    </w:p>
    <w:p w:rsidR="00056A93" w:rsidRDefault="00056A93" w:rsidP="00056A93">
      <w:pPr>
        <w:rPr>
          <w:rFonts w:asciiTheme="minorHAnsi" w:eastAsia="Times New Roman" w:hAnsiTheme="minorHAnsi"/>
          <w:sz w:val="28"/>
          <w:szCs w:val="28"/>
        </w:rPr>
      </w:pPr>
    </w:p>
    <w:p w:rsidR="00056A93" w:rsidRDefault="00056A93" w:rsidP="00056A93">
      <w:pPr>
        <w:rPr>
          <w:rFonts w:asciiTheme="minorHAnsi" w:eastAsia="Times New Roman" w:hAnsiTheme="minorHAnsi"/>
          <w:sz w:val="28"/>
          <w:szCs w:val="28"/>
        </w:rPr>
      </w:pPr>
    </w:p>
    <w:p w:rsidR="00056A93" w:rsidRPr="003D3074" w:rsidRDefault="00056A93" w:rsidP="00056A93">
      <w:pPr>
        <w:rPr>
          <w:rFonts w:asciiTheme="minorHAnsi" w:eastAsia="Times New Roman" w:hAnsiTheme="minorHAnsi"/>
          <w:sz w:val="16"/>
          <w:szCs w:val="16"/>
        </w:rPr>
      </w:pPr>
    </w:p>
    <w:p w:rsidR="00F22F52" w:rsidRPr="00F22F52" w:rsidRDefault="00AB41FA" w:rsidP="008B48BA">
      <w:pPr>
        <w:jc w:val="center"/>
        <w:rPr>
          <w:rFonts w:asciiTheme="minorHAnsi" w:hAnsiTheme="minorHAnsi"/>
          <w:bCs/>
          <w:sz w:val="34"/>
          <w:szCs w:val="34"/>
          <w:lang w:val="en-US"/>
        </w:rPr>
      </w:pPr>
      <w:r w:rsidRPr="00F22F52">
        <w:rPr>
          <w:rFonts w:asciiTheme="minorHAnsi" w:hAnsiTheme="minorHAnsi"/>
          <w:bCs/>
          <w:sz w:val="34"/>
          <w:szCs w:val="34"/>
          <w:lang w:val="en-US"/>
        </w:rPr>
        <w:t xml:space="preserve">The Centre for Trophoblast Research, University of Cambridge </w:t>
      </w:r>
    </w:p>
    <w:p w:rsidR="00F22F52" w:rsidRPr="00F22F52" w:rsidRDefault="00AB41FA" w:rsidP="00F22F52">
      <w:pPr>
        <w:jc w:val="center"/>
        <w:rPr>
          <w:rFonts w:asciiTheme="minorHAnsi" w:hAnsiTheme="minorHAnsi"/>
          <w:bCs/>
          <w:sz w:val="34"/>
          <w:szCs w:val="34"/>
          <w:lang w:val="en-US"/>
        </w:rPr>
      </w:pPr>
      <w:proofErr w:type="gramStart"/>
      <w:r w:rsidRPr="00F22F52">
        <w:rPr>
          <w:rFonts w:asciiTheme="minorHAnsi" w:hAnsiTheme="minorHAnsi"/>
          <w:bCs/>
          <w:sz w:val="34"/>
          <w:szCs w:val="34"/>
          <w:lang w:val="en-US"/>
        </w:rPr>
        <w:t>will</w:t>
      </w:r>
      <w:proofErr w:type="gramEnd"/>
      <w:r w:rsidRPr="00F22F52">
        <w:rPr>
          <w:rFonts w:asciiTheme="minorHAnsi" w:hAnsiTheme="minorHAnsi"/>
          <w:bCs/>
          <w:sz w:val="34"/>
          <w:szCs w:val="34"/>
          <w:lang w:val="en-US"/>
        </w:rPr>
        <w:t xml:space="preserve"> again run its acclaimed course in </w:t>
      </w:r>
      <w:r w:rsidR="00F22F52" w:rsidRPr="00F22F52">
        <w:rPr>
          <w:rFonts w:asciiTheme="minorHAnsi" w:hAnsiTheme="minorHAnsi"/>
          <w:bCs/>
          <w:sz w:val="34"/>
          <w:szCs w:val="34"/>
          <w:lang w:val="en-US"/>
        </w:rPr>
        <w:t xml:space="preserve">contemporary placental research </w:t>
      </w:r>
    </w:p>
    <w:p w:rsidR="00AB41FA" w:rsidRPr="00F22F52" w:rsidRDefault="00C5021E" w:rsidP="00F22F52">
      <w:pPr>
        <w:jc w:val="center"/>
        <w:rPr>
          <w:rFonts w:asciiTheme="minorHAnsi" w:hAnsiTheme="minorHAnsi"/>
          <w:bCs/>
          <w:sz w:val="36"/>
          <w:szCs w:val="36"/>
          <w:lang w:val="en-US"/>
        </w:rPr>
      </w:pPr>
      <w:r>
        <w:rPr>
          <w:rFonts w:asciiTheme="minorHAnsi" w:hAnsiTheme="minorHAnsi"/>
          <w:bCs/>
          <w:sz w:val="36"/>
          <w:szCs w:val="36"/>
          <w:lang w:val="en-US"/>
        </w:rPr>
        <w:t>2</w:t>
      </w:r>
      <w:r>
        <w:rPr>
          <w:rFonts w:asciiTheme="minorHAnsi" w:hAnsiTheme="minorHAnsi"/>
          <w:bCs/>
          <w:sz w:val="36"/>
          <w:szCs w:val="36"/>
          <w:vertAlign w:val="superscript"/>
          <w:lang w:val="en-US"/>
        </w:rPr>
        <w:t>nd</w:t>
      </w:r>
      <w:r w:rsidR="006F54EA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r w:rsidR="006F54EA" w:rsidRPr="00F22F52">
        <w:rPr>
          <w:rFonts w:asciiTheme="minorHAnsi" w:hAnsiTheme="minorHAnsi"/>
          <w:bCs/>
          <w:sz w:val="36"/>
          <w:szCs w:val="36"/>
          <w:lang w:val="en-US"/>
        </w:rPr>
        <w:t>–</w:t>
      </w:r>
      <w:r w:rsidR="00AB41FA" w:rsidRPr="00F22F52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r>
        <w:rPr>
          <w:rFonts w:asciiTheme="minorHAnsi" w:hAnsiTheme="minorHAnsi"/>
          <w:bCs/>
          <w:sz w:val="36"/>
          <w:szCs w:val="36"/>
          <w:lang w:val="en-US"/>
        </w:rPr>
        <w:t>7</w:t>
      </w:r>
      <w:r w:rsidR="002D747C" w:rsidRPr="002D747C">
        <w:rPr>
          <w:rFonts w:asciiTheme="minorHAnsi" w:hAnsiTheme="minorHAnsi"/>
          <w:bCs/>
          <w:sz w:val="36"/>
          <w:szCs w:val="36"/>
          <w:vertAlign w:val="superscript"/>
          <w:lang w:val="en-US"/>
        </w:rPr>
        <w:t>th</w:t>
      </w:r>
      <w:r w:rsidR="002D747C">
        <w:rPr>
          <w:rFonts w:asciiTheme="minorHAnsi" w:hAnsiTheme="minorHAnsi"/>
          <w:bCs/>
          <w:sz w:val="36"/>
          <w:szCs w:val="36"/>
          <w:lang w:val="en-US"/>
        </w:rPr>
        <w:t xml:space="preserve"> </w:t>
      </w:r>
      <w:r w:rsidR="00AB41FA" w:rsidRPr="00F22F52">
        <w:rPr>
          <w:rFonts w:asciiTheme="minorHAnsi" w:hAnsiTheme="minorHAnsi"/>
          <w:bCs/>
          <w:sz w:val="36"/>
          <w:szCs w:val="36"/>
          <w:lang w:val="en-US"/>
        </w:rPr>
        <w:t>July 201</w:t>
      </w:r>
      <w:r>
        <w:rPr>
          <w:rFonts w:asciiTheme="minorHAnsi" w:hAnsiTheme="minorHAnsi"/>
          <w:bCs/>
          <w:sz w:val="36"/>
          <w:szCs w:val="36"/>
          <w:lang w:val="en-US"/>
        </w:rPr>
        <w:t>7</w:t>
      </w:r>
    </w:p>
    <w:p w:rsidR="00AB41FA" w:rsidRPr="00E763E9" w:rsidRDefault="00AB41FA" w:rsidP="00390484">
      <w:pPr>
        <w:jc w:val="center"/>
        <w:rPr>
          <w:rFonts w:asciiTheme="minorHAnsi" w:hAnsiTheme="minorHAnsi"/>
          <w:b/>
          <w:bCs/>
          <w:sz w:val="16"/>
          <w:szCs w:val="16"/>
          <w:lang w:val="en-US"/>
        </w:rPr>
      </w:pPr>
    </w:p>
    <w:p w:rsidR="00F22F52" w:rsidRDefault="00F22F52" w:rsidP="00F22F52">
      <w:pPr>
        <w:jc w:val="center"/>
        <w:rPr>
          <w:rFonts w:asciiTheme="minorHAnsi" w:hAnsiTheme="minorHAnsi"/>
          <w:bCs/>
          <w:sz w:val="28"/>
          <w:szCs w:val="28"/>
          <w:lang w:val="en-US"/>
        </w:rPr>
      </w:pPr>
      <w:r>
        <w:rPr>
          <w:rFonts w:asciiTheme="minorHAnsi" w:eastAsia="Times New Roman" w:hAnsiTheme="minorHAnsi"/>
          <w:sz w:val="28"/>
          <w:szCs w:val="28"/>
        </w:rPr>
        <w:t>Introduced in 2012, t</w:t>
      </w:r>
      <w:r w:rsidR="00056A93" w:rsidRPr="00AB41FA">
        <w:rPr>
          <w:rFonts w:asciiTheme="minorHAnsi" w:eastAsia="Times New Roman" w:hAnsiTheme="minorHAnsi"/>
          <w:sz w:val="28"/>
          <w:szCs w:val="28"/>
        </w:rPr>
        <w:t xml:space="preserve">he course </w:t>
      </w:r>
      <w:r w:rsidR="00AB41FA" w:rsidRPr="00AB41FA">
        <w:rPr>
          <w:rFonts w:asciiTheme="minorHAnsi" w:eastAsia="Times New Roman" w:hAnsiTheme="minorHAnsi"/>
          <w:sz w:val="28"/>
          <w:szCs w:val="28"/>
        </w:rPr>
        <w:t xml:space="preserve">is </w:t>
      </w:r>
      <w:r w:rsidR="00AB41FA" w:rsidRPr="00AB41FA">
        <w:rPr>
          <w:rFonts w:asciiTheme="minorHAnsi" w:hAnsiTheme="minorHAnsi"/>
          <w:bCs/>
          <w:sz w:val="28"/>
          <w:szCs w:val="28"/>
          <w:lang w:val="en-US"/>
        </w:rPr>
        <w:t xml:space="preserve">aimed </w:t>
      </w:r>
      <w:r w:rsidR="00104BD4">
        <w:rPr>
          <w:rFonts w:asciiTheme="minorHAnsi" w:hAnsiTheme="minorHAnsi"/>
          <w:bCs/>
          <w:sz w:val="28"/>
          <w:szCs w:val="28"/>
          <w:lang w:val="en-US"/>
        </w:rPr>
        <w:t xml:space="preserve">primarily </w:t>
      </w:r>
      <w:r w:rsidR="00AB41FA" w:rsidRPr="00AB41FA">
        <w:rPr>
          <w:rFonts w:asciiTheme="minorHAnsi" w:hAnsiTheme="minorHAnsi"/>
          <w:bCs/>
          <w:sz w:val="28"/>
          <w:szCs w:val="28"/>
          <w:lang w:val="en-US"/>
        </w:rPr>
        <w:t xml:space="preserve">at graduate students and </w:t>
      </w:r>
    </w:p>
    <w:p w:rsidR="00F22F52" w:rsidRDefault="00AB41FA" w:rsidP="00F22F52">
      <w:pPr>
        <w:jc w:val="center"/>
        <w:rPr>
          <w:rFonts w:asciiTheme="minorHAnsi" w:hAnsiTheme="minorHAnsi"/>
          <w:bCs/>
          <w:sz w:val="28"/>
          <w:szCs w:val="28"/>
          <w:lang w:val="en-US"/>
        </w:rPr>
      </w:pPr>
      <w:r w:rsidRPr="00AB41FA">
        <w:rPr>
          <w:rFonts w:asciiTheme="minorHAnsi" w:hAnsiTheme="minorHAnsi"/>
          <w:bCs/>
          <w:sz w:val="28"/>
          <w:szCs w:val="28"/>
          <w:lang w:val="en-US"/>
        </w:rPr>
        <w:t xml:space="preserve">post-doctoral research associates.  </w:t>
      </w:r>
    </w:p>
    <w:p w:rsidR="00AB41FA" w:rsidRPr="00916837" w:rsidRDefault="00AB41FA" w:rsidP="00916837">
      <w:pPr>
        <w:rPr>
          <w:rFonts w:asciiTheme="minorHAnsi" w:hAnsiTheme="minorHAnsi"/>
          <w:b/>
          <w:bCs/>
          <w:sz w:val="28"/>
          <w:szCs w:val="28"/>
          <w:lang w:val="en-US"/>
        </w:rPr>
      </w:pPr>
      <w:r w:rsidRPr="00916837">
        <w:rPr>
          <w:rFonts w:asciiTheme="minorHAnsi" w:hAnsiTheme="minorHAnsi"/>
          <w:b/>
          <w:bCs/>
          <w:sz w:val="28"/>
          <w:szCs w:val="28"/>
          <w:lang w:val="en-US"/>
        </w:rPr>
        <w:t>Topics include:</w:t>
      </w:r>
    </w:p>
    <w:p w:rsidR="00AB41FA" w:rsidRPr="00E763E9" w:rsidRDefault="00AB41FA" w:rsidP="00AB41FA">
      <w:pPr>
        <w:rPr>
          <w:rFonts w:asciiTheme="minorHAnsi" w:hAnsiTheme="minorHAnsi"/>
          <w:bCs/>
          <w:sz w:val="16"/>
          <w:szCs w:val="16"/>
          <w:lang w:val="en-US"/>
        </w:rPr>
      </w:pP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5"/>
      </w:tblGrid>
      <w:tr w:rsidR="002B49D0" w:rsidTr="00231575">
        <w:tc>
          <w:tcPr>
            <w:tcW w:w="5104" w:type="dxa"/>
          </w:tcPr>
          <w:p w:rsidR="002B49D0" w:rsidRPr="00231575" w:rsidRDefault="002B49D0" w:rsidP="002B49D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/>
              </w:rPr>
            </w:pPr>
            <w:r w:rsidRPr="00231575">
              <w:rPr>
                <w:rFonts w:asciiTheme="minorHAnsi" w:hAnsiTheme="minorHAnsi"/>
              </w:rPr>
              <w:t>Human and mouse placental development</w:t>
            </w:r>
          </w:p>
        </w:tc>
        <w:tc>
          <w:tcPr>
            <w:tcW w:w="5245" w:type="dxa"/>
          </w:tcPr>
          <w:p w:rsidR="002B49D0" w:rsidRPr="00231575" w:rsidRDefault="002B49D0" w:rsidP="002B49D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/>
              </w:rPr>
            </w:pPr>
            <w:r w:rsidRPr="00231575">
              <w:rPr>
                <w:rFonts w:asciiTheme="minorHAnsi" w:hAnsiTheme="minorHAnsi"/>
              </w:rPr>
              <w:t>Epigenetics</w:t>
            </w:r>
          </w:p>
        </w:tc>
      </w:tr>
      <w:tr w:rsidR="002B49D0" w:rsidTr="00231575">
        <w:tc>
          <w:tcPr>
            <w:tcW w:w="5104" w:type="dxa"/>
          </w:tcPr>
          <w:p w:rsidR="002B49D0" w:rsidRPr="00231575" w:rsidRDefault="002B49D0" w:rsidP="002B49D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/>
              </w:rPr>
            </w:pPr>
            <w:r w:rsidRPr="00231575">
              <w:rPr>
                <w:rFonts w:asciiTheme="minorHAnsi" w:hAnsiTheme="minorHAnsi"/>
              </w:rPr>
              <w:t>Comparative placentation</w:t>
            </w:r>
          </w:p>
        </w:tc>
        <w:tc>
          <w:tcPr>
            <w:tcW w:w="5245" w:type="dxa"/>
          </w:tcPr>
          <w:p w:rsidR="002B49D0" w:rsidRPr="00231575" w:rsidRDefault="002B49D0" w:rsidP="002B49D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/>
              </w:rPr>
            </w:pPr>
            <w:r w:rsidRPr="00231575">
              <w:rPr>
                <w:rFonts w:asciiTheme="minorHAnsi" w:hAnsiTheme="minorHAnsi"/>
              </w:rPr>
              <w:t>Trophoblast stem cells</w:t>
            </w:r>
          </w:p>
        </w:tc>
      </w:tr>
      <w:tr w:rsidR="002B49D0" w:rsidTr="00231575">
        <w:tc>
          <w:tcPr>
            <w:tcW w:w="5104" w:type="dxa"/>
          </w:tcPr>
          <w:p w:rsidR="002B49D0" w:rsidRPr="00231575" w:rsidRDefault="002B49D0" w:rsidP="002B49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231575">
              <w:rPr>
                <w:rFonts w:asciiTheme="minorHAnsi" w:hAnsiTheme="minorHAnsi"/>
              </w:rPr>
              <w:t>Immune cells and placentation</w:t>
            </w:r>
            <w:r w:rsidRPr="00231575">
              <w:rPr>
                <w:rFonts w:asciiTheme="minorHAnsi" w:eastAsia="Times New Roman" w:hAnsiTheme="minorHAnsi" w:cs="Tahoma"/>
              </w:rPr>
              <w:t xml:space="preserve"> </w:t>
            </w:r>
          </w:p>
        </w:tc>
        <w:tc>
          <w:tcPr>
            <w:tcW w:w="5245" w:type="dxa"/>
          </w:tcPr>
          <w:p w:rsidR="002B49D0" w:rsidRPr="00231575" w:rsidRDefault="002B49D0" w:rsidP="002B49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231575">
              <w:rPr>
                <w:rFonts w:asciiTheme="minorHAnsi" w:hAnsiTheme="minorHAnsi"/>
              </w:rPr>
              <w:t>Placental transport</w:t>
            </w:r>
            <w:r w:rsidRPr="00231575">
              <w:rPr>
                <w:rFonts w:asciiTheme="minorHAnsi" w:eastAsia="Times New Roman" w:hAnsiTheme="minorHAnsi" w:cs="Tahoma"/>
              </w:rPr>
              <w:t xml:space="preserve"> </w:t>
            </w:r>
          </w:p>
        </w:tc>
      </w:tr>
      <w:tr w:rsidR="002B49D0" w:rsidTr="00231575">
        <w:tc>
          <w:tcPr>
            <w:tcW w:w="5104" w:type="dxa"/>
          </w:tcPr>
          <w:p w:rsidR="002B49D0" w:rsidRPr="00231575" w:rsidRDefault="002B49D0" w:rsidP="002B49D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31575">
              <w:rPr>
                <w:rFonts w:asciiTheme="minorHAnsi" w:hAnsiTheme="minorHAnsi"/>
              </w:rPr>
              <w:t>Microarray and sequencing techniques</w:t>
            </w:r>
          </w:p>
        </w:tc>
        <w:tc>
          <w:tcPr>
            <w:tcW w:w="5245" w:type="dxa"/>
          </w:tcPr>
          <w:p w:rsidR="002B49D0" w:rsidRPr="00231575" w:rsidRDefault="002B49D0" w:rsidP="002B49D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231575">
              <w:rPr>
                <w:rFonts w:asciiTheme="minorHAnsi" w:hAnsiTheme="minorHAnsi"/>
              </w:rPr>
              <w:t>Oxygen metabolism</w:t>
            </w:r>
            <w:r w:rsidRPr="00231575">
              <w:rPr>
                <w:rFonts w:asciiTheme="minorHAnsi" w:eastAsia="Times New Roman" w:hAnsiTheme="minorHAnsi" w:cs="Tahoma"/>
              </w:rPr>
              <w:t xml:space="preserve"> </w:t>
            </w:r>
          </w:p>
        </w:tc>
      </w:tr>
      <w:tr w:rsidR="002B49D0" w:rsidTr="00231575">
        <w:tc>
          <w:tcPr>
            <w:tcW w:w="5104" w:type="dxa"/>
          </w:tcPr>
          <w:p w:rsidR="002B49D0" w:rsidRDefault="008B48BA" w:rsidP="008B48B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31575">
              <w:rPr>
                <w:rFonts w:asciiTheme="minorHAnsi" w:hAnsiTheme="minorHAnsi"/>
              </w:rPr>
              <w:t>Cell isolation and culture</w:t>
            </w:r>
          </w:p>
          <w:p w:rsidR="00CE49C9" w:rsidRPr="00231575" w:rsidRDefault="00CE49C9" w:rsidP="008B48B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Explants</w:t>
            </w:r>
          </w:p>
        </w:tc>
        <w:tc>
          <w:tcPr>
            <w:tcW w:w="5245" w:type="dxa"/>
          </w:tcPr>
          <w:p w:rsidR="002B49D0" w:rsidRPr="00231575" w:rsidRDefault="00231575" w:rsidP="0023157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Plus,</w:t>
            </w:r>
            <w:r w:rsidR="008B48BA" w:rsidRPr="00231575">
              <w:rPr>
                <w:rFonts w:asciiTheme="minorHAnsi" w:hAnsiTheme="minorHAnsi"/>
              </w:rPr>
              <w:t xml:space="preserve"> clinical study design, journal club,</w:t>
            </w:r>
            <w:r w:rsidR="008B48BA" w:rsidRPr="00231575">
              <w:rPr>
                <w:rFonts w:asciiTheme="minorHAnsi" w:eastAsia="Times New Roman" w:hAnsiTheme="minorHAnsi" w:cs="Tahoma"/>
              </w:rPr>
              <w:t xml:space="preserve"> </w:t>
            </w:r>
            <w:r w:rsidR="00104BD4">
              <w:rPr>
                <w:rFonts w:asciiTheme="minorHAnsi" w:eastAsia="Times New Roman" w:hAnsiTheme="minorHAnsi" w:cs="Tahoma"/>
              </w:rPr>
              <w:t>fellowship/</w:t>
            </w:r>
            <w:r w:rsidR="008B48BA" w:rsidRPr="00231575">
              <w:rPr>
                <w:rFonts w:asciiTheme="minorHAnsi" w:eastAsia="Times New Roman" w:hAnsiTheme="minorHAnsi" w:cs="Tahoma"/>
              </w:rPr>
              <w:t>grant writing workshop</w:t>
            </w:r>
          </w:p>
        </w:tc>
      </w:tr>
      <w:tr w:rsidR="002B49D0" w:rsidTr="00231575">
        <w:tc>
          <w:tcPr>
            <w:tcW w:w="5104" w:type="dxa"/>
          </w:tcPr>
          <w:p w:rsidR="002B49D0" w:rsidRPr="00E763E9" w:rsidRDefault="002B49D0" w:rsidP="002B49D0">
            <w:pPr>
              <w:jc w:val="both"/>
              <w:rPr>
                <w:rFonts w:asciiTheme="minorHAnsi" w:eastAsia="Times New Roman" w:hAnsiTheme="minorHAnsi" w:cs="Tahoma"/>
                <w:sz w:val="16"/>
                <w:szCs w:val="16"/>
              </w:rPr>
            </w:pPr>
          </w:p>
        </w:tc>
        <w:tc>
          <w:tcPr>
            <w:tcW w:w="5245" w:type="dxa"/>
          </w:tcPr>
          <w:p w:rsidR="002B49D0" w:rsidRPr="002B49D0" w:rsidRDefault="002B49D0" w:rsidP="002B49D0">
            <w:pPr>
              <w:rPr>
                <w:rFonts w:asciiTheme="minorHAnsi" w:hAnsiTheme="minorHAnsi"/>
              </w:rPr>
            </w:pPr>
          </w:p>
        </w:tc>
      </w:tr>
    </w:tbl>
    <w:p w:rsidR="00AB41FA" w:rsidRPr="00AB41FA" w:rsidRDefault="002F3B5C" w:rsidP="00AB41FA">
      <w:pPr>
        <w:jc w:val="both"/>
        <w:rPr>
          <w:rFonts w:asciiTheme="minorHAnsi" w:hAnsiTheme="minorHAnsi"/>
          <w:bCs/>
          <w:sz w:val="28"/>
          <w:szCs w:val="28"/>
          <w:lang w:val="en-US"/>
        </w:rPr>
      </w:pPr>
      <w:r>
        <w:rPr>
          <w:rFonts w:asciiTheme="minorHAnsi" w:eastAsia="Times New Roman" w:hAnsiTheme="minorHAnsi" w:cs="Tahoma"/>
          <w:sz w:val="28"/>
          <w:szCs w:val="28"/>
        </w:rPr>
        <w:t>C</w:t>
      </w:r>
      <w:r w:rsidR="00056A93" w:rsidRPr="00AB41FA">
        <w:rPr>
          <w:rFonts w:asciiTheme="minorHAnsi" w:eastAsia="Times New Roman" w:hAnsiTheme="minorHAnsi" w:cs="Tahoma"/>
          <w:sz w:val="28"/>
          <w:szCs w:val="28"/>
        </w:rPr>
        <w:t>ourse fee of £</w:t>
      </w:r>
      <w:r w:rsidR="00766E44">
        <w:rPr>
          <w:rFonts w:asciiTheme="minorHAnsi" w:eastAsia="Times New Roman" w:hAnsiTheme="minorHAnsi" w:cs="Tahoma"/>
          <w:sz w:val="28"/>
          <w:szCs w:val="28"/>
        </w:rPr>
        <w:t>1500</w:t>
      </w:r>
      <w:r w:rsidR="00056A93" w:rsidRPr="00AB41FA">
        <w:rPr>
          <w:rFonts w:asciiTheme="minorHAnsi" w:eastAsia="Times New Roman" w:hAnsiTheme="minorHAnsi" w:cs="Tahoma"/>
          <w:sz w:val="28"/>
          <w:szCs w:val="28"/>
        </w:rPr>
        <w:t xml:space="preserve"> will cover tuition</w:t>
      </w:r>
      <w:r w:rsidR="00AB41FA" w:rsidRPr="00AB41FA">
        <w:rPr>
          <w:rFonts w:asciiTheme="minorHAnsi" w:eastAsia="Times New Roman" w:hAnsiTheme="minorHAnsi" w:cs="Tahoma"/>
          <w:sz w:val="28"/>
          <w:szCs w:val="28"/>
        </w:rPr>
        <w:t xml:space="preserve">, consumables, College accommodation, meals and </w:t>
      </w:r>
      <w:r w:rsidR="00AB41FA" w:rsidRPr="00AB41FA">
        <w:rPr>
          <w:rFonts w:asciiTheme="minorHAnsi" w:hAnsiTheme="minorHAnsi"/>
          <w:bCs/>
          <w:sz w:val="28"/>
          <w:szCs w:val="28"/>
          <w:lang w:val="en-US"/>
        </w:rPr>
        <w:t xml:space="preserve">optional free attendance at the CTR Annual Trophoblast Meeting </w:t>
      </w:r>
      <w:r w:rsidR="002B49D0">
        <w:rPr>
          <w:rFonts w:asciiTheme="minorHAnsi" w:hAnsiTheme="minorHAnsi"/>
          <w:bCs/>
          <w:sz w:val="28"/>
          <w:szCs w:val="28"/>
          <w:lang w:val="en-US"/>
        </w:rPr>
        <w:t>(</w:t>
      </w:r>
      <w:r w:rsidR="0073738F">
        <w:rPr>
          <w:rFonts w:asciiTheme="minorHAnsi" w:hAnsiTheme="minorHAnsi"/>
          <w:bCs/>
          <w:sz w:val="28"/>
          <w:szCs w:val="28"/>
          <w:lang w:val="en-US"/>
        </w:rPr>
        <w:t>1</w:t>
      </w:r>
      <w:r w:rsidR="00766E44">
        <w:rPr>
          <w:rFonts w:asciiTheme="minorHAnsi" w:hAnsiTheme="minorHAnsi"/>
          <w:bCs/>
          <w:sz w:val="28"/>
          <w:szCs w:val="28"/>
          <w:lang w:val="en-US"/>
        </w:rPr>
        <w:t>0</w:t>
      </w:r>
      <w:r w:rsidR="00AB41FA" w:rsidRPr="00AB41FA">
        <w:rPr>
          <w:rFonts w:asciiTheme="minorHAnsi" w:hAnsiTheme="minorHAnsi"/>
          <w:bCs/>
          <w:sz w:val="28"/>
          <w:szCs w:val="28"/>
          <w:vertAlign w:val="superscript"/>
          <w:lang w:val="en-US"/>
        </w:rPr>
        <w:t>th</w:t>
      </w:r>
      <w:r w:rsidR="00AB41FA" w:rsidRPr="00AB41FA">
        <w:rPr>
          <w:rFonts w:asciiTheme="minorHAnsi" w:hAnsiTheme="minorHAnsi"/>
          <w:bCs/>
          <w:sz w:val="28"/>
          <w:szCs w:val="28"/>
          <w:lang w:val="en-US"/>
        </w:rPr>
        <w:t>-</w:t>
      </w:r>
      <w:r w:rsidR="0073738F">
        <w:rPr>
          <w:rFonts w:asciiTheme="minorHAnsi" w:hAnsiTheme="minorHAnsi"/>
          <w:bCs/>
          <w:sz w:val="28"/>
          <w:szCs w:val="28"/>
          <w:lang w:val="en-US"/>
        </w:rPr>
        <w:t>1</w:t>
      </w:r>
      <w:r w:rsidR="00766E44">
        <w:rPr>
          <w:rFonts w:asciiTheme="minorHAnsi" w:hAnsiTheme="minorHAnsi"/>
          <w:bCs/>
          <w:sz w:val="28"/>
          <w:szCs w:val="28"/>
          <w:lang w:val="en-US"/>
        </w:rPr>
        <w:t>1</w:t>
      </w:r>
      <w:r w:rsidR="00AB41FA" w:rsidRPr="00AB41FA">
        <w:rPr>
          <w:rFonts w:asciiTheme="minorHAnsi" w:hAnsiTheme="minorHAnsi"/>
          <w:bCs/>
          <w:sz w:val="28"/>
          <w:szCs w:val="28"/>
          <w:vertAlign w:val="superscript"/>
          <w:lang w:val="en-US"/>
        </w:rPr>
        <w:t>th</w:t>
      </w:r>
      <w:r w:rsidR="00AB41FA" w:rsidRPr="00AB41FA">
        <w:rPr>
          <w:rFonts w:asciiTheme="minorHAnsi" w:hAnsiTheme="minorHAnsi"/>
          <w:bCs/>
          <w:sz w:val="28"/>
          <w:szCs w:val="28"/>
          <w:lang w:val="en-US"/>
        </w:rPr>
        <w:t xml:space="preserve"> July 201</w:t>
      </w:r>
      <w:r w:rsidR="00766E44">
        <w:rPr>
          <w:rFonts w:asciiTheme="minorHAnsi" w:hAnsiTheme="minorHAnsi"/>
          <w:bCs/>
          <w:sz w:val="28"/>
          <w:szCs w:val="28"/>
          <w:lang w:val="en-US"/>
        </w:rPr>
        <w:t>7</w:t>
      </w:r>
      <w:r w:rsidR="00AB41FA" w:rsidRPr="00AB41FA">
        <w:rPr>
          <w:rFonts w:asciiTheme="minorHAnsi" w:hAnsiTheme="minorHAnsi"/>
          <w:bCs/>
          <w:sz w:val="28"/>
          <w:szCs w:val="28"/>
          <w:lang w:val="en-US"/>
        </w:rPr>
        <w:t>.</w:t>
      </w:r>
      <w:r w:rsidR="002B49D0">
        <w:rPr>
          <w:rFonts w:asciiTheme="minorHAnsi" w:hAnsiTheme="minorHAnsi"/>
          <w:bCs/>
          <w:sz w:val="28"/>
          <w:szCs w:val="28"/>
          <w:lang w:val="en-US"/>
        </w:rPr>
        <w:t>)</w:t>
      </w:r>
      <w:r w:rsidR="00AB41FA">
        <w:rPr>
          <w:rFonts w:asciiTheme="minorHAnsi" w:hAnsiTheme="minorHAnsi"/>
          <w:bCs/>
          <w:sz w:val="28"/>
          <w:szCs w:val="28"/>
          <w:lang w:val="en-US"/>
        </w:rPr>
        <w:t xml:space="preserve"> </w:t>
      </w:r>
      <w:r w:rsidR="00AB41FA" w:rsidRPr="00AB41FA">
        <w:rPr>
          <w:rFonts w:asciiTheme="minorHAnsi" w:hAnsiTheme="minorHAnsi"/>
          <w:sz w:val="28"/>
          <w:szCs w:val="28"/>
          <w:lang w:val="en-US"/>
        </w:rPr>
        <w:t xml:space="preserve">The number of participants will be restricted to ensure personal tuition.  </w:t>
      </w:r>
    </w:p>
    <w:p w:rsidR="00AB41FA" w:rsidRPr="00E763E9" w:rsidRDefault="00AB41FA" w:rsidP="00AB41FA">
      <w:pPr>
        <w:jc w:val="both"/>
        <w:rPr>
          <w:rFonts w:asciiTheme="minorHAnsi" w:eastAsia="Times New Roman" w:hAnsiTheme="minorHAnsi" w:cs="Tahoma"/>
          <w:sz w:val="16"/>
          <w:szCs w:val="16"/>
        </w:rPr>
      </w:pPr>
    </w:p>
    <w:p w:rsidR="00B61DCF" w:rsidRPr="00916837" w:rsidRDefault="00B61DCF" w:rsidP="00AF3F92">
      <w:pPr>
        <w:jc w:val="both"/>
        <w:rPr>
          <w:rFonts w:asciiTheme="minorHAnsi" w:eastAsia="Times New Roman" w:hAnsiTheme="minorHAnsi" w:cs="Tahoma"/>
          <w:b/>
          <w:sz w:val="28"/>
          <w:szCs w:val="28"/>
        </w:rPr>
      </w:pPr>
      <w:r w:rsidRPr="00916837">
        <w:rPr>
          <w:rFonts w:asciiTheme="minorHAnsi" w:eastAsia="Times New Roman" w:hAnsiTheme="minorHAnsi" w:cs="Tahoma"/>
          <w:b/>
          <w:sz w:val="28"/>
          <w:szCs w:val="28"/>
        </w:rPr>
        <w:t>Course</w:t>
      </w:r>
      <w:r w:rsidR="00AF3F92" w:rsidRPr="00916837">
        <w:rPr>
          <w:rFonts w:asciiTheme="minorHAnsi" w:eastAsia="Times New Roman" w:hAnsiTheme="minorHAnsi" w:cs="Tahoma"/>
          <w:b/>
          <w:sz w:val="28"/>
          <w:szCs w:val="28"/>
        </w:rPr>
        <w:t xml:space="preserve"> instructors</w:t>
      </w:r>
      <w:r w:rsidR="003D3074" w:rsidRPr="00916837">
        <w:rPr>
          <w:rFonts w:asciiTheme="minorHAnsi" w:eastAsia="Times New Roman" w:hAnsiTheme="minorHAnsi" w:cs="Tahoma"/>
          <w:b/>
          <w:sz w:val="28"/>
          <w:szCs w:val="28"/>
        </w:rPr>
        <w:t>:</w:t>
      </w:r>
    </w:p>
    <w:p w:rsidR="00B61DCF" w:rsidRPr="00916837" w:rsidRDefault="00B61DCF" w:rsidP="00AF3F92">
      <w:pPr>
        <w:pStyle w:val="ListParagraph"/>
        <w:jc w:val="both"/>
        <w:rPr>
          <w:rFonts w:asciiTheme="minorHAnsi" w:eastAsia="Times New Roman" w:hAnsiTheme="minorHAnsi" w:cs="Tahoma"/>
          <w:i/>
          <w:sz w:val="16"/>
          <w:szCs w:val="16"/>
        </w:rPr>
      </w:pPr>
    </w:p>
    <w:p w:rsidR="00B61DCF" w:rsidRPr="00916837" w:rsidRDefault="00AF3F92" w:rsidP="00AF3F92">
      <w:pPr>
        <w:ind w:left="360"/>
        <w:jc w:val="both"/>
        <w:rPr>
          <w:rFonts w:asciiTheme="minorHAnsi" w:eastAsia="Times New Roman" w:hAnsiTheme="minorHAnsi" w:cs="Tahoma"/>
          <w:i/>
        </w:rPr>
      </w:pPr>
      <w:r w:rsidRPr="00916837">
        <w:rPr>
          <w:rFonts w:asciiTheme="minorHAnsi" w:eastAsia="Times New Roman" w:hAnsiTheme="minorHAnsi" w:cs="Tahoma"/>
          <w:i/>
        </w:rPr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 xml:space="preserve">Graham Burton </w:t>
      </w:r>
      <w:r w:rsidR="00B61DCF"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>Erica Watson</w:t>
      </w:r>
      <w:r w:rsidR="00B61DCF" w:rsidRPr="00916837">
        <w:rPr>
          <w:rFonts w:asciiTheme="minorHAnsi" w:eastAsia="Times New Roman" w:hAnsiTheme="minorHAnsi" w:cs="Tahoma"/>
          <w:i/>
        </w:rPr>
        <w:tab/>
      </w:r>
      <w:r w:rsidR="00B61DCF"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>Amanda Sferruzzi-Perri</w:t>
      </w:r>
    </w:p>
    <w:p w:rsidR="00B61DCF" w:rsidRPr="00916837" w:rsidRDefault="00AF3F92" w:rsidP="00AF3F92">
      <w:pPr>
        <w:ind w:left="360"/>
        <w:jc w:val="both"/>
        <w:rPr>
          <w:rFonts w:asciiTheme="minorHAnsi" w:eastAsia="Times New Roman" w:hAnsiTheme="minorHAnsi" w:cs="Tahoma"/>
          <w:i/>
        </w:rPr>
      </w:pPr>
      <w:r w:rsidRPr="00916837">
        <w:rPr>
          <w:rFonts w:asciiTheme="minorHAnsi" w:eastAsia="Times New Roman" w:hAnsiTheme="minorHAnsi" w:cs="Tahoma"/>
          <w:i/>
        </w:rPr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 xml:space="preserve">Wolf Reik </w:t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>Myriam Hemberger</w:t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>Anne Ferguson-Smith</w:t>
      </w:r>
    </w:p>
    <w:p w:rsidR="00B61DCF" w:rsidRPr="00916837" w:rsidRDefault="00AF3F92" w:rsidP="00AF3F92">
      <w:pPr>
        <w:ind w:left="360"/>
        <w:jc w:val="both"/>
        <w:rPr>
          <w:rFonts w:asciiTheme="minorHAnsi" w:eastAsia="Times New Roman" w:hAnsiTheme="minorHAnsi" w:cs="Tahoma"/>
          <w:i/>
        </w:rPr>
      </w:pPr>
      <w:r w:rsidRPr="00916837">
        <w:rPr>
          <w:rFonts w:asciiTheme="minorHAnsi" w:eastAsia="Times New Roman" w:hAnsiTheme="minorHAnsi" w:cs="Tahoma"/>
          <w:i/>
        </w:rPr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>Ashley Moffett</w:t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>Francesco Colucci</w:t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  <w:t>* A</w:t>
      </w:r>
      <w:r w:rsidR="00B61DCF" w:rsidRPr="00916837">
        <w:rPr>
          <w:rFonts w:asciiTheme="minorHAnsi" w:eastAsia="Times New Roman" w:hAnsiTheme="minorHAnsi" w:cs="Tahoma"/>
          <w:i/>
        </w:rPr>
        <w:t xml:space="preserve">ndrew Sharkey </w:t>
      </w:r>
    </w:p>
    <w:p w:rsidR="00B61DCF" w:rsidRPr="00916837" w:rsidRDefault="00AF3F92" w:rsidP="00AF3F92">
      <w:pPr>
        <w:ind w:left="360"/>
        <w:jc w:val="both"/>
        <w:rPr>
          <w:rFonts w:asciiTheme="minorHAnsi" w:eastAsia="Times New Roman" w:hAnsiTheme="minorHAnsi" w:cs="Tahoma"/>
          <w:i/>
        </w:rPr>
      </w:pPr>
      <w:r w:rsidRPr="00916837">
        <w:rPr>
          <w:rFonts w:asciiTheme="minorHAnsi" w:eastAsia="Times New Roman" w:hAnsiTheme="minorHAnsi" w:cs="Tahoma"/>
          <w:i/>
        </w:rPr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>Abby Fowden</w:t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>Andrew Murray</w:t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  <w:t xml:space="preserve">* </w:t>
      </w:r>
      <w:r w:rsidR="00C51230" w:rsidRPr="00916837">
        <w:rPr>
          <w:rFonts w:asciiTheme="minorHAnsi" w:eastAsia="Times New Roman" w:hAnsiTheme="minorHAnsi" w:cs="Tahoma"/>
          <w:i/>
        </w:rPr>
        <w:t>Miguel Constância</w:t>
      </w:r>
    </w:p>
    <w:p w:rsidR="00B61DCF" w:rsidRPr="00916837" w:rsidRDefault="00AF3F92" w:rsidP="00AF3F92">
      <w:pPr>
        <w:ind w:left="360"/>
        <w:jc w:val="both"/>
        <w:rPr>
          <w:rFonts w:asciiTheme="minorHAnsi" w:eastAsia="Times New Roman" w:hAnsiTheme="minorHAnsi" w:cs="Tahoma"/>
          <w:i/>
        </w:rPr>
      </w:pPr>
      <w:r w:rsidRPr="00916837">
        <w:rPr>
          <w:rFonts w:asciiTheme="minorHAnsi" w:eastAsia="Times New Roman" w:hAnsiTheme="minorHAnsi" w:cs="Tahoma"/>
          <w:i/>
        </w:rPr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>Gordon Smith</w:t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  <w:t xml:space="preserve">* </w:t>
      </w:r>
      <w:r w:rsidR="000845B6">
        <w:rPr>
          <w:rFonts w:asciiTheme="minorHAnsi" w:eastAsia="Times New Roman" w:hAnsiTheme="minorHAnsi" w:cs="Tahoma"/>
          <w:i/>
        </w:rPr>
        <w:t>Russell Hamilton</w:t>
      </w:r>
      <w:r w:rsidRPr="00916837">
        <w:rPr>
          <w:rFonts w:asciiTheme="minorHAnsi" w:eastAsia="Times New Roman" w:hAnsiTheme="minorHAnsi" w:cs="Tahoma"/>
          <w:i/>
        </w:rPr>
        <w:tab/>
      </w:r>
      <w:r w:rsidRPr="00916837">
        <w:rPr>
          <w:rFonts w:asciiTheme="minorHAnsi" w:eastAsia="Times New Roman" w:hAnsiTheme="minorHAnsi" w:cs="Tahoma"/>
          <w:i/>
        </w:rPr>
        <w:tab/>
        <w:t xml:space="preserve">* </w:t>
      </w:r>
      <w:r w:rsidR="00C51230" w:rsidRPr="00916837">
        <w:rPr>
          <w:rFonts w:asciiTheme="minorHAnsi" w:eastAsia="Times New Roman" w:hAnsiTheme="minorHAnsi" w:cs="Tahoma"/>
          <w:i/>
        </w:rPr>
        <w:t>Tereza Cindrova-Davies</w:t>
      </w:r>
    </w:p>
    <w:p w:rsidR="00AF3F92" w:rsidRPr="00916837" w:rsidRDefault="00AF3F92" w:rsidP="00AF3F92">
      <w:pPr>
        <w:ind w:left="360"/>
        <w:jc w:val="both"/>
        <w:rPr>
          <w:i/>
        </w:rPr>
      </w:pPr>
      <w:r w:rsidRPr="00916837">
        <w:rPr>
          <w:rFonts w:asciiTheme="minorHAnsi" w:eastAsia="Times New Roman" w:hAnsiTheme="minorHAnsi" w:cs="Tahoma"/>
          <w:i/>
        </w:rPr>
        <w:t xml:space="preserve">* </w:t>
      </w:r>
      <w:r w:rsidR="00B61DCF" w:rsidRPr="00916837">
        <w:rPr>
          <w:rFonts w:asciiTheme="minorHAnsi" w:eastAsia="Times New Roman" w:hAnsiTheme="minorHAnsi" w:cs="Tahoma"/>
          <w:i/>
        </w:rPr>
        <w:t xml:space="preserve">Steve Charnock Jones </w:t>
      </w:r>
      <w:r w:rsidR="00321D60">
        <w:rPr>
          <w:rFonts w:asciiTheme="minorHAnsi" w:eastAsia="Times New Roman" w:hAnsiTheme="minorHAnsi" w:cs="Tahoma"/>
          <w:i/>
        </w:rPr>
        <w:tab/>
      </w:r>
      <w:r w:rsidR="00321D60">
        <w:rPr>
          <w:rFonts w:asciiTheme="minorHAnsi" w:eastAsia="Times New Roman" w:hAnsiTheme="minorHAnsi" w:cs="Tahoma"/>
          <w:i/>
        </w:rPr>
        <w:tab/>
        <w:t>* Dino Giussani</w:t>
      </w:r>
      <w:r w:rsidR="00321D60">
        <w:rPr>
          <w:rFonts w:asciiTheme="minorHAnsi" w:eastAsia="Times New Roman" w:hAnsiTheme="minorHAnsi" w:cs="Tahoma"/>
          <w:i/>
        </w:rPr>
        <w:tab/>
      </w:r>
      <w:r w:rsidR="00321D60">
        <w:rPr>
          <w:rFonts w:asciiTheme="minorHAnsi" w:eastAsia="Times New Roman" w:hAnsiTheme="minorHAnsi" w:cs="Tahoma"/>
          <w:i/>
        </w:rPr>
        <w:tab/>
      </w:r>
    </w:p>
    <w:p w:rsidR="00B61DCF" w:rsidRPr="00916837" w:rsidRDefault="00AF3F92" w:rsidP="00AF3F92">
      <w:pPr>
        <w:ind w:left="360"/>
        <w:jc w:val="both"/>
        <w:rPr>
          <w:rFonts w:asciiTheme="minorHAnsi" w:eastAsia="Times New Roman" w:hAnsiTheme="minorHAnsi" w:cs="Tahoma"/>
          <w:i/>
        </w:rPr>
      </w:pPr>
      <w:r w:rsidRPr="00916837">
        <w:rPr>
          <w:rFonts w:asciiTheme="minorHAnsi" w:eastAsia="Times New Roman" w:hAnsiTheme="minorHAnsi" w:cs="Tahoma"/>
          <w:i/>
        </w:rPr>
        <w:t>* Johnnie Bremholm Andersen</w:t>
      </w:r>
      <w:r w:rsidR="00AA1F68">
        <w:rPr>
          <w:rFonts w:asciiTheme="minorHAnsi" w:eastAsia="Times New Roman" w:hAnsiTheme="minorHAnsi" w:cs="Tahoma"/>
          <w:i/>
        </w:rPr>
        <w:tab/>
        <w:t>*Mick Elliot</w:t>
      </w:r>
    </w:p>
    <w:p w:rsidR="00B61DCF" w:rsidRPr="003D3074" w:rsidRDefault="00B61DCF" w:rsidP="00AB41FA">
      <w:pPr>
        <w:jc w:val="both"/>
        <w:rPr>
          <w:rFonts w:asciiTheme="minorHAnsi" w:eastAsia="Times New Roman" w:hAnsiTheme="minorHAnsi" w:cs="Tahoma"/>
          <w:sz w:val="16"/>
          <w:szCs w:val="16"/>
        </w:rPr>
      </w:pPr>
    </w:p>
    <w:p w:rsidR="00AB41FA" w:rsidRPr="002B49D0" w:rsidRDefault="00AB41FA" w:rsidP="00AB41FA">
      <w:pPr>
        <w:jc w:val="both"/>
      </w:pPr>
      <w:r>
        <w:rPr>
          <w:rFonts w:asciiTheme="minorHAnsi" w:eastAsia="Times New Roman" w:hAnsiTheme="minorHAnsi" w:cs="Tahoma"/>
          <w:sz w:val="28"/>
          <w:szCs w:val="28"/>
        </w:rPr>
        <w:t xml:space="preserve">Further information </w:t>
      </w:r>
      <w:r w:rsidR="002F3B5C">
        <w:rPr>
          <w:rFonts w:asciiTheme="minorHAnsi" w:eastAsia="Times New Roman" w:hAnsiTheme="minorHAnsi" w:cs="Tahoma"/>
          <w:sz w:val="28"/>
          <w:szCs w:val="28"/>
        </w:rPr>
        <w:t xml:space="preserve">is </w:t>
      </w:r>
      <w:r>
        <w:rPr>
          <w:rFonts w:asciiTheme="minorHAnsi" w:eastAsia="Times New Roman" w:hAnsiTheme="minorHAnsi" w:cs="Tahoma"/>
          <w:sz w:val="28"/>
          <w:szCs w:val="28"/>
        </w:rPr>
        <w:t xml:space="preserve">available at </w:t>
      </w:r>
      <w:hyperlink r:id="rId7" w:history="1">
        <w:r w:rsidRPr="00212AD6">
          <w:rPr>
            <w:rStyle w:val="Hyperlink"/>
            <w:rFonts w:asciiTheme="minorHAnsi" w:eastAsia="Times New Roman" w:hAnsiTheme="minorHAnsi" w:cs="Tahoma"/>
            <w:sz w:val="28"/>
            <w:szCs w:val="28"/>
          </w:rPr>
          <w:t>www.trophoblast.ac.uk</w:t>
        </w:r>
      </w:hyperlink>
      <w:r w:rsidR="002B49D0">
        <w:t xml:space="preserve">. </w:t>
      </w:r>
      <w:r w:rsidRPr="00056A93">
        <w:rPr>
          <w:rFonts w:asciiTheme="minorHAnsi" w:eastAsia="Times New Roman" w:hAnsiTheme="minorHAnsi" w:cs="Tahoma"/>
          <w:sz w:val="28"/>
          <w:szCs w:val="28"/>
        </w:rPr>
        <w:t>Applications open</w:t>
      </w:r>
      <w:r>
        <w:rPr>
          <w:rFonts w:asciiTheme="minorHAnsi" w:eastAsia="Times New Roman" w:hAnsiTheme="minorHAnsi" w:cs="Tahoma"/>
          <w:sz w:val="28"/>
          <w:szCs w:val="28"/>
        </w:rPr>
        <w:t xml:space="preserve"> in January 201</w:t>
      </w:r>
      <w:r w:rsidR="000845B6">
        <w:rPr>
          <w:rFonts w:asciiTheme="minorHAnsi" w:eastAsia="Times New Roman" w:hAnsiTheme="minorHAnsi" w:cs="Tahoma"/>
          <w:sz w:val="28"/>
          <w:szCs w:val="28"/>
        </w:rPr>
        <w:t>7</w:t>
      </w:r>
    </w:p>
    <w:p w:rsidR="00231575" w:rsidRPr="003D3074" w:rsidRDefault="00231575" w:rsidP="00AB41FA">
      <w:pPr>
        <w:spacing w:after="60"/>
        <w:jc w:val="center"/>
        <w:rPr>
          <w:rFonts w:asciiTheme="minorHAnsi" w:hAnsiTheme="minorHAnsi"/>
          <w:b/>
          <w:i/>
          <w:color w:val="5F497A" w:themeColor="accent4" w:themeShade="BF"/>
          <w:sz w:val="8"/>
          <w:szCs w:val="8"/>
        </w:rPr>
      </w:pPr>
    </w:p>
    <w:p w:rsidR="00E2243F" w:rsidRPr="00E2243F" w:rsidRDefault="00E2243F" w:rsidP="00E2243F">
      <w:pPr>
        <w:jc w:val="center"/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</w:pPr>
      <w:r w:rsidRPr="00E2243F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"By far the best biology course I have been on...so helpful and relevant"</w:t>
      </w:r>
    </w:p>
    <w:p w:rsidR="00E2243F" w:rsidRPr="00E2243F" w:rsidRDefault="00E2243F" w:rsidP="00E2243F">
      <w:pPr>
        <w:jc w:val="center"/>
        <w:rPr>
          <w:rFonts w:asciiTheme="minorHAnsi" w:hAnsiTheme="minorHAnsi"/>
          <w:b/>
          <w:i/>
          <w:color w:val="5F497A" w:themeColor="accent4" w:themeShade="BF"/>
          <w:sz w:val="16"/>
          <w:szCs w:val="16"/>
        </w:rPr>
      </w:pPr>
    </w:p>
    <w:p w:rsidR="00E2243F" w:rsidRDefault="00E2243F" w:rsidP="00E2243F">
      <w:pPr>
        <w:jc w:val="center"/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</w:pPr>
      <w:r w:rsidRPr="00E2243F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"This course has huge potential for directing and shaping the future of research in the field"</w:t>
      </w:r>
    </w:p>
    <w:p w:rsidR="00E2243F" w:rsidRPr="00E2243F" w:rsidRDefault="00E2243F" w:rsidP="00E2243F">
      <w:pPr>
        <w:jc w:val="center"/>
        <w:rPr>
          <w:rFonts w:asciiTheme="minorHAnsi" w:hAnsiTheme="minorHAnsi"/>
          <w:b/>
          <w:i/>
          <w:color w:val="5F497A" w:themeColor="accent4" w:themeShade="BF"/>
          <w:sz w:val="16"/>
          <w:szCs w:val="16"/>
        </w:rPr>
      </w:pPr>
    </w:p>
    <w:p w:rsidR="00AB41FA" w:rsidRPr="00231575" w:rsidRDefault="00AB41FA" w:rsidP="00E2243F">
      <w:pPr>
        <w:jc w:val="center"/>
        <w:rPr>
          <w:rFonts w:asciiTheme="minorHAnsi" w:hAnsiTheme="minorHAnsi"/>
          <w:lang w:val="en-US"/>
        </w:rPr>
      </w:pPr>
      <w:r w:rsidRPr="00231575">
        <w:rPr>
          <w:rFonts w:asciiTheme="minorHAnsi" w:hAnsiTheme="minorHAnsi"/>
          <w:lang w:val="en-US"/>
        </w:rPr>
        <w:t>Feedback from 201</w:t>
      </w:r>
      <w:r w:rsidR="000845B6">
        <w:rPr>
          <w:rFonts w:asciiTheme="minorHAnsi" w:hAnsiTheme="minorHAnsi"/>
          <w:lang w:val="en-US"/>
        </w:rPr>
        <w:t>6</w:t>
      </w:r>
      <w:r w:rsidRPr="00231575">
        <w:rPr>
          <w:rFonts w:asciiTheme="minorHAnsi" w:hAnsiTheme="minorHAnsi"/>
          <w:lang w:val="en-US"/>
        </w:rPr>
        <w:t xml:space="preserve"> delegates</w:t>
      </w:r>
    </w:p>
    <w:p w:rsidR="00E005B7" w:rsidRDefault="00056A9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178435</wp:posOffset>
            </wp:positionV>
            <wp:extent cx="2314575" cy="552450"/>
            <wp:effectExtent l="19050" t="0" r="9525" b="0"/>
            <wp:wrapTight wrapText="bothSides">
              <wp:wrapPolygon edited="0">
                <wp:start x="-178" y="0"/>
                <wp:lineTo x="-178" y="20855"/>
                <wp:lineTo x="21689" y="20855"/>
                <wp:lineTo x="21689" y="0"/>
                <wp:lineTo x="-178" y="0"/>
              </wp:wrapPolygon>
            </wp:wrapTight>
            <wp:docPr id="4" name="Picture 1" descr="cambridge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bridge 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05B7" w:rsidSect="002B49D0">
      <w:pgSz w:w="11906" w:h="16838"/>
      <w:pgMar w:top="1440" w:right="1080" w:bottom="1440" w:left="1080" w:header="708" w:footer="708" w:gutter="0"/>
      <w:pgBorders w:offsetFrom="page">
        <w:top w:val="single" w:sz="24" w:space="24" w:color="5F497A" w:themeColor="accent4" w:themeShade="BF"/>
        <w:left w:val="single" w:sz="24" w:space="24" w:color="5F497A" w:themeColor="accent4" w:themeShade="BF"/>
        <w:bottom w:val="single" w:sz="24" w:space="24" w:color="5F497A" w:themeColor="accent4" w:themeShade="BF"/>
        <w:right w:val="single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974"/>
    <w:multiLevelType w:val="hybridMultilevel"/>
    <w:tmpl w:val="53F41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14A3"/>
    <w:multiLevelType w:val="hybridMultilevel"/>
    <w:tmpl w:val="BC64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1A2C"/>
    <w:multiLevelType w:val="hybridMultilevel"/>
    <w:tmpl w:val="8C145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F22FB"/>
    <w:multiLevelType w:val="hybridMultilevel"/>
    <w:tmpl w:val="BC7E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9629A"/>
    <w:multiLevelType w:val="hybridMultilevel"/>
    <w:tmpl w:val="F35A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11945"/>
    <w:multiLevelType w:val="hybridMultilevel"/>
    <w:tmpl w:val="63703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4290F"/>
    <w:multiLevelType w:val="hybridMultilevel"/>
    <w:tmpl w:val="AAD8C0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0E2EA0"/>
    <w:multiLevelType w:val="hybridMultilevel"/>
    <w:tmpl w:val="EB081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93"/>
    <w:rsid w:val="000111EA"/>
    <w:rsid w:val="00025ED5"/>
    <w:rsid w:val="00056A93"/>
    <w:rsid w:val="00057485"/>
    <w:rsid w:val="000801B2"/>
    <w:rsid w:val="000845B6"/>
    <w:rsid w:val="00104BD4"/>
    <w:rsid w:val="00231575"/>
    <w:rsid w:val="002B49D0"/>
    <w:rsid w:val="002D747C"/>
    <w:rsid w:val="002F3B5C"/>
    <w:rsid w:val="00321D60"/>
    <w:rsid w:val="00356CBA"/>
    <w:rsid w:val="00390484"/>
    <w:rsid w:val="003C2749"/>
    <w:rsid w:val="003D3074"/>
    <w:rsid w:val="00442F53"/>
    <w:rsid w:val="00507788"/>
    <w:rsid w:val="005C553B"/>
    <w:rsid w:val="006215F5"/>
    <w:rsid w:val="006F54EA"/>
    <w:rsid w:val="0073738F"/>
    <w:rsid w:val="00766E44"/>
    <w:rsid w:val="007F7249"/>
    <w:rsid w:val="008B48BA"/>
    <w:rsid w:val="008F3148"/>
    <w:rsid w:val="00916837"/>
    <w:rsid w:val="009D5210"/>
    <w:rsid w:val="009E15B6"/>
    <w:rsid w:val="00A3780B"/>
    <w:rsid w:val="00AA1F68"/>
    <w:rsid w:val="00AB41FA"/>
    <w:rsid w:val="00AF3F92"/>
    <w:rsid w:val="00B15160"/>
    <w:rsid w:val="00B61DCF"/>
    <w:rsid w:val="00BE2302"/>
    <w:rsid w:val="00BE2FFF"/>
    <w:rsid w:val="00BE3487"/>
    <w:rsid w:val="00C5021E"/>
    <w:rsid w:val="00C51230"/>
    <w:rsid w:val="00C74E94"/>
    <w:rsid w:val="00CE49C9"/>
    <w:rsid w:val="00D62947"/>
    <w:rsid w:val="00E005B7"/>
    <w:rsid w:val="00E2243F"/>
    <w:rsid w:val="00E53592"/>
    <w:rsid w:val="00E70494"/>
    <w:rsid w:val="00E763E9"/>
    <w:rsid w:val="00EB3227"/>
    <w:rsid w:val="00F22F52"/>
    <w:rsid w:val="00F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9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A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93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B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F3F92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9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A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93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B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F3F92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trophoblast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Catchpole</dc:creator>
  <cp:lastModifiedBy>eph25</cp:lastModifiedBy>
  <cp:revision>2</cp:revision>
  <cp:lastPrinted>2014-08-11T09:11:00Z</cp:lastPrinted>
  <dcterms:created xsi:type="dcterms:W3CDTF">2017-01-13T13:44:00Z</dcterms:created>
  <dcterms:modified xsi:type="dcterms:W3CDTF">2017-01-13T13:44:00Z</dcterms:modified>
</cp:coreProperties>
</file>